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402A6605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</w:t>
      </w:r>
      <w:r w:rsidR="000C2071">
        <w:rPr>
          <w:rFonts w:ascii="Arial" w:hAnsi="Arial" w:cs="Arial"/>
          <w:b/>
          <w:sz w:val="24"/>
        </w:rPr>
        <w:t>6002</w:t>
      </w:r>
    </w:p>
    <w:p w14:paraId="4641415D" w14:textId="2A5824E5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0C2071">
        <w:rPr>
          <w:rFonts w:ascii="Arial" w:hAnsi="Arial" w:cs="Arial"/>
          <w:b/>
          <w:sz w:val="22"/>
        </w:rPr>
        <w:tab/>
      </w:r>
      <w:r w:rsidR="000C2071" w:rsidRPr="000C2071">
        <w:rPr>
          <w:rFonts w:ascii="Arial" w:hAnsi="Arial" w:cs="Arial"/>
          <w:b/>
          <w:color w:val="808080" w:themeColor="background1" w:themeShade="80"/>
          <w:sz w:val="22"/>
        </w:rPr>
        <w:t>S5-235711</w:t>
      </w:r>
    </w:p>
    <w:p w14:paraId="50756919" w14:textId="00860FB8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9067E0">
        <w:rPr>
          <w:rFonts w:ascii="Arial" w:hAnsi="Arial"/>
          <w:b/>
          <w:lang w:val="en-US"/>
        </w:rPr>
        <w:t>Nokia</w:t>
      </w:r>
    </w:p>
    <w:p w14:paraId="434DB587" w14:textId="28005B8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7C5F25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clause </w:t>
      </w:r>
      <w:r w:rsidR="00BE5EDA">
        <w:rPr>
          <w:rFonts w:ascii="Arial" w:hAnsi="Arial" w:cs="Arial"/>
          <w:b/>
        </w:rPr>
        <w:t>3 Definitions and Acronyms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27D4718B" w:rsidR="009B4F61" w:rsidRPr="00DF662E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DF662E">
        <w:rPr>
          <w:rFonts w:ascii="Arial" w:hAnsi="Arial"/>
          <w:b/>
          <w:lang w:val="en-US"/>
        </w:rPr>
        <w:t>Agenda Item:</w:t>
      </w:r>
      <w:r w:rsidRPr="00DF662E">
        <w:rPr>
          <w:rFonts w:ascii="Arial" w:hAnsi="Arial"/>
          <w:b/>
          <w:lang w:val="en-US"/>
        </w:rPr>
        <w:tab/>
      </w:r>
      <w:r w:rsidR="00410849">
        <w:rPr>
          <w:rFonts w:ascii="Arial" w:hAnsi="Arial" w:cs="Arial"/>
          <w:b/>
          <w:lang w:val="en-US"/>
        </w:rPr>
        <w:t>6.6.4.</w:t>
      </w:r>
      <w:r w:rsidR="006F71C0">
        <w:rPr>
          <w:rFonts w:ascii="Arial" w:hAnsi="Arial" w:cs="Arial"/>
          <w:b/>
          <w:lang w:val="en-US"/>
        </w:rPr>
        <w:t>2</w:t>
      </w:r>
      <w:r w:rsidR="00F91861" w:rsidRPr="00DF662E">
        <w:rPr>
          <w:rFonts w:ascii="Arial" w:hAnsi="Arial" w:cs="Arial"/>
          <w:b/>
          <w:lang w:val="en-US"/>
        </w:rPr>
        <w:t xml:space="preserve"> (NSOEU_WoP#</w:t>
      </w:r>
      <w:r w:rsidR="004F219D" w:rsidRPr="00DF662E">
        <w:rPr>
          <w:rFonts w:ascii="Arial" w:hAnsi="Arial" w:cs="Arial"/>
          <w:b/>
          <w:lang w:val="en-US"/>
        </w:rPr>
        <w:t>1</w:t>
      </w:r>
      <w:r w:rsidR="00F91861" w:rsidRPr="00DF662E">
        <w:rPr>
          <w:rFonts w:ascii="Arial" w:hAnsi="Arial" w:cs="Arial"/>
          <w:b/>
          <w:lang w:val="en-US"/>
        </w:rPr>
        <w:t xml:space="preserve">) </w:t>
      </w:r>
      <w:r w:rsidR="000A1332" w:rsidRPr="00DF662E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None specific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24694738" w:rsidR="0048052D" w:rsidRPr="0076116A" w:rsidRDefault="00DF662E" w:rsidP="0076116A">
      <w:r>
        <w:t xml:space="preserve">The </w:t>
      </w:r>
      <w:r w:rsidR="007C5F25">
        <w:t>term Energy Supply ID must be well understood for proper use in the TS</w:t>
      </w:r>
      <w:r>
        <w:t>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3D221844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7C5F25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DF662E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F0CE4">
              <w:rPr>
                <w:rFonts w:ascii="Arial" w:hAnsi="Arial" w:cs="Arial"/>
                <w:b/>
                <w:sz w:val="32"/>
                <w:szCs w:val="40"/>
              </w:rPr>
              <w:t xml:space="preserve">Begin </w:t>
            </w:r>
            <w:r w:rsidR="003A3E52" w:rsidRPr="00FF0CE4">
              <w:rPr>
                <w:rFonts w:ascii="Arial" w:hAnsi="Arial" w:cs="Arial"/>
                <w:b/>
                <w:sz w:val="32"/>
                <w:szCs w:val="40"/>
              </w:rPr>
              <w:t>Change</w:t>
            </w:r>
          </w:p>
        </w:tc>
      </w:tr>
    </w:tbl>
    <w:p w14:paraId="1B49935F" w14:textId="77777777" w:rsidR="00DF662E" w:rsidRPr="004D3578" w:rsidRDefault="00DF662E" w:rsidP="00DF662E">
      <w:pPr>
        <w:pStyle w:val="Heading1"/>
      </w:pPr>
      <w:bookmarkStart w:id="0" w:name="_Toc1396289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70A75FC0" w14:textId="77777777" w:rsidR="00DF662E" w:rsidRPr="004D3578" w:rsidRDefault="00DF662E" w:rsidP="00DF662E">
      <w:pPr>
        <w:pStyle w:val="Heading2"/>
      </w:pPr>
      <w:bookmarkStart w:id="1" w:name="_Toc139628963"/>
      <w:r w:rsidRPr="004D3578">
        <w:t>3.1</w:t>
      </w:r>
      <w:r w:rsidRPr="004D3578">
        <w:tab/>
      </w:r>
      <w:r>
        <w:t>Terms</w:t>
      </w:r>
      <w:bookmarkEnd w:id="1"/>
    </w:p>
    <w:p w14:paraId="2B9B4D69" w14:textId="435339A7" w:rsidR="001D3B91" w:rsidRPr="001D3B91" w:rsidRDefault="001D3B91" w:rsidP="00410849">
      <w:pPr>
        <w:rPr>
          <w:ins w:id="2" w:author="Scott Probasco 1" w:date="2023-08-24T09:09:00Z"/>
          <w:rFonts w:eastAsiaTheme="minorEastAsia"/>
          <w:bCs/>
          <w:rPrChange w:id="3" w:author="Scott Probasco 1" w:date="2023-08-24T09:09:00Z">
            <w:rPr>
              <w:ins w:id="4" w:author="Scott Probasco 1" w:date="2023-08-24T09:09:00Z"/>
              <w:rFonts w:eastAsiaTheme="minorEastAsia"/>
              <w:b/>
            </w:rPr>
          </w:rPrChange>
        </w:rPr>
      </w:pPr>
      <w:ins w:id="5" w:author="Scott Probasco 1" w:date="2023-08-24T09:09:00Z">
        <w:r>
          <w:rPr>
            <w:rFonts w:eastAsiaTheme="minorEastAsia"/>
            <w:b/>
          </w:rPr>
          <w:t>Energy Supply</w:t>
        </w:r>
        <w:r w:rsidRPr="001D3B91">
          <w:rPr>
            <w:rFonts w:eastAsiaTheme="minorEastAsia"/>
            <w:b/>
            <w:rPrChange w:id="6" w:author="Scott Probasco 1" w:date="2023-08-24T09:10:00Z">
              <w:rPr>
                <w:rFonts w:eastAsiaTheme="minorEastAsia"/>
                <w:bCs/>
              </w:rPr>
            </w:rPrChange>
          </w:rPr>
          <w:t>:</w:t>
        </w:r>
        <w:r>
          <w:rPr>
            <w:rFonts w:eastAsiaTheme="minorEastAsia"/>
            <w:bCs/>
          </w:rPr>
          <w:t xml:space="preserve"> </w:t>
        </w:r>
      </w:ins>
      <w:ins w:id="7" w:author="Scott Probasco 1" w:date="2023-08-24T09:12:00Z">
        <w:r>
          <w:rPr>
            <w:rFonts w:eastAsiaTheme="minorEastAsia"/>
            <w:bCs/>
          </w:rPr>
          <w:t>The</w:t>
        </w:r>
      </w:ins>
      <w:ins w:id="8" w:author="Scott Probasco 1" w:date="2023-08-24T09:11:00Z">
        <w:r>
          <w:rPr>
            <w:rFonts w:eastAsiaTheme="minorEastAsia"/>
            <w:bCs/>
          </w:rPr>
          <w:t xml:space="preserve"> </w:t>
        </w:r>
      </w:ins>
      <w:ins w:id="9" w:author="Scott Probasco 1" w:date="2023-08-24T09:12:00Z">
        <w:r>
          <w:rPr>
            <w:rFonts w:eastAsiaTheme="minorEastAsia"/>
            <w:bCs/>
          </w:rPr>
          <w:t>delivery of</w:t>
        </w:r>
      </w:ins>
      <w:ins w:id="10" w:author="Scott Probasco 1" w:date="2023-08-24T09:11:00Z">
        <w:r>
          <w:rPr>
            <w:rFonts w:eastAsiaTheme="minorEastAsia"/>
            <w:bCs/>
          </w:rPr>
          <w:t xml:space="preserve"> electricity to </w:t>
        </w:r>
      </w:ins>
      <w:ins w:id="11" w:author="Scott Probasco 1" w:date="2023-08-24T09:12:00Z">
        <w:r>
          <w:rPr>
            <w:rFonts w:eastAsiaTheme="minorEastAsia"/>
            <w:bCs/>
          </w:rPr>
          <w:t>a physical location.</w:t>
        </w:r>
      </w:ins>
      <w:ins w:id="12" w:author="Scott Probasco 1" w:date="2023-08-24T09:14:00Z">
        <w:r>
          <w:rPr>
            <w:rFonts w:eastAsiaTheme="minorEastAsia"/>
            <w:bCs/>
          </w:rPr>
          <w:t xml:space="preserve"> This is </w:t>
        </w:r>
      </w:ins>
      <w:ins w:id="13" w:author="Scott Probasco 1" w:date="2023-08-24T09:15:00Z">
        <w:r>
          <w:rPr>
            <w:rFonts w:eastAsiaTheme="minorEastAsia"/>
            <w:bCs/>
          </w:rPr>
          <w:t xml:space="preserve">typically </w:t>
        </w:r>
      </w:ins>
      <w:ins w:id="14" w:author="Scott Probasco 1" w:date="2023-08-24T09:14:00Z">
        <w:r>
          <w:rPr>
            <w:rFonts w:eastAsiaTheme="minorEastAsia"/>
            <w:bCs/>
          </w:rPr>
          <w:t xml:space="preserve">realized by </w:t>
        </w:r>
      </w:ins>
      <w:ins w:id="15" w:author="Scott Probasco 1" w:date="2023-08-24T09:18:00Z">
        <w:r w:rsidR="006B2DBE">
          <w:rPr>
            <w:rFonts w:eastAsiaTheme="minorEastAsia"/>
            <w:bCs/>
          </w:rPr>
          <w:t>placing</w:t>
        </w:r>
      </w:ins>
      <w:ins w:id="16" w:author="Scott Probasco 1" w:date="2023-08-24T09:14:00Z">
        <w:r>
          <w:rPr>
            <w:rFonts w:eastAsiaTheme="minorEastAsia"/>
            <w:bCs/>
          </w:rPr>
          <w:t xml:space="preserve"> two or more wires</w:t>
        </w:r>
      </w:ins>
      <w:ins w:id="17" w:author="Scott Probasco 1" w:date="2023-08-24T09:16:00Z">
        <w:r>
          <w:rPr>
            <w:rFonts w:eastAsiaTheme="minorEastAsia"/>
            <w:bCs/>
          </w:rPr>
          <w:t xml:space="preserve"> coming from a DSO</w:t>
        </w:r>
      </w:ins>
      <w:ins w:id="18" w:author="Scott Probasco 1" w:date="2023-08-24T09:14:00Z">
        <w:r>
          <w:rPr>
            <w:rFonts w:eastAsiaTheme="minorEastAsia"/>
            <w:bCs/>
          </w:rPr>
          <w:t xml:space="preserve"> </w:t>
        </w:r>
      </w:ins>
      <w:ins w:id="19" w:author="Scott Probasco 1" w:date="2023-08-24T09:18:00Z">
        <w:r w:rsidR="006B2DBE">
          <w:rPr>
            <w:rFonts w:eastAsiaTheme="minorEastAsia"/>
            <w:bCs/>
          </w:rPr>
          <w:t>at</w:t>
        </w:r>
      </w:ins>
      <w:ins w:id="20" w:author="Scott Probasco 1" w:date="2023-08-24T09:14:00Z">
        <w:r>
          <w:rPr>
            <w:rFonts w:eastAsiaTheme="minorEastAsia"/>
            <w:bCs/>
          </w:rPr>
          <w:t xml:space="preserve"> a geographical</w:t>
        </w:r>
      </w:ins>
      <w:ins w:id="21" w:author="Scott Probasco 1" w:date="2023-08-24T09:15:00Z">
        <w:r>
          <w:rPr>
            <w:rFonts w:eastAsiaTheme="minorEastAsia"/>
            <w:bCs/>
          </w:rPr>
          <w:t xml:space="preserve"> location and connecting th</w:t>
        </w:r>
      </w:ins>
      <w:ins w:id="22" w:author="Scott Probasco 1" w:date="2023-08-24T09:16:00Z">
        <w:r>
          <w:rPr>
            <w:rFonts w:eastAsiaTheme="minorEastAsia"/>
            <w:bCs/>
          </w:rPr>
          <w:t>ose wires</w:t>
        </w:r>
      </w:ins>
      <w:ins w:id="23" w:author="Scott Probasco 1" w:date="2023-08-24T09:15:00Z">
        <w:r>
          <w:rPr>
            <w:rFonts w:eastAsiaTheme="minorEastAsia"/>
            <w:bCs/>
          </w:rPr>
          <w:t xml:space="preserve"> to a metering device. </w:t>
        </w:r>
      </w:ins>
      <w:ins w:id="24" w:author="Scott Probasco 1" w:date="2023-08-24T09:18:00Z">
        <w:r w:rsidR="006B2DBE">
          <w:rPr>
            <w:rFonts w:eastAsiaTheme="minorEastAsia"/>
            <w:bCs/>
          </w:rPr>
          <w:t>The output of the me</w:t>
        </w:r>
      </w:ins>
      <w:ins w:id="25" w:author="Scott Probasco 1" w:date="2023-08-24T09:19:00Z">
        <w:r w:rsidR="006B2DBE">
          <w:rPr>
            <w:rFonts w:eastAsiaTheme="minorEastAsia"/>
            <w:bCs/>
          </w:rPr>
          <w:t xml:space="preserve">tering device provides electricity to a DSO customer. </w:t>
        </w:r>
      </w:ins>
    </w:p>
    <w:p w14:paraId="48C2DCBB" w14:textId="0B5481C2" w:rsidR="00410849" w:rsidRDefault="00410849" w:rsidP="00410849">
      <w:pPr>
        <w:rPr>
          <w:ins w:id="26" w:author="Scott Probasco" w:date="2023-08-10T07:36:00Z"/>
        </w:rPr>
      </w:pPr>
      <w:ins w:id="27" w:author="Scott Probasco" w:date="2023-08-10T07:36:00Z">
        <w:r w:rsidRPr="0044118D">
          <w:rPr>
            <w:rFonts w:eastAsiaTheme="minorEastAsia"/>
            <w:b/>
          </w:rPr>
          <w:t>Energy Supply</w:t>
        </w:r>
        <w:r w:rsidRPr="0044118D">
          <w:rPr>
            <w:rFonts w:eastAsiaTheme="minorEastAsia"/>
          </w:rPr>
          <w:t xml:space="preserve"> </w:t>
        </w:r>
        <w:r w:rsidRPr="0044118D">
          <w:rPr>
            <w:b/>
          </w:rPr>
          <w:t>ID</w:t>
        </w:r>
        <w:r w:rsidRPr="0044118D">
          <w:rPr>
            <w:b/>
            <w:bCs/>
          </w:rPr>
          <w:t>:</w:t>
        </w:r>
        <w:r w:rsidRPr="0044118D">
          <w:t xml:space="preserve"> </w:t>
        </w:r>
        <w:r>
          <w:t>A unique identity that is assigned by the DSO to</w:t>
        </w:r>
        <w:r w:rsidRPr="0044118D">
          <w:t xml:space="preserve"> </w:t>
        </w:r>
        <w:r>
          <w:t>every</w:t>
        </w:r>
        <w:r w:rsidRPr="0044118D">
          <w:t xml:space="preserve"> point where </w:t>
        </w:r>
        <w:r>
          <w:t xml:space="preserve">electric </w:t>
        </w:r>
        <w:del w:id="28" w:author="Scott Probasco 1" w:date="2023-08-24T10:25:00Z">
          <w:r w:rsidRPr="0044118D" w:rsidDel="00226F61">
            <w:delText>e</w:delText>
          </w:r>
        </w:del>
      </w:ins>
      <w:ins w:id="29" w:author="Scott Probasco 1" w:date="2023-08-24T10:25:00Z">
        <w:r w:rsidR="00226F61">
          <w:t>E</w:t>
        </w:r>
      </w:ins>
      <w:ins w:id="30" w:author="Scott Probasco" w:date="2023-08-10T07:36:00Z">
        <w:r w:rsidRPr="0044118D">
          <w:t xml:space="preserve">nergy </w:t>
        </w:r>
        <w:del w:id="31" w:author="Scott Probasco 1" w:date="2023-08-24T10:25:00Z">
          <w:r w:rsidRPr="0044118D" w:rsidDel="00226F61">
            <w:delText>s</w:delText>
          </w:r>
        </w:del>
      </w:ins>
      <w:ins w:id="32" w:author="Scott Probasco 1" w:date="2023-08-24T10:25:00Z">
        <w:r w:rsidR="00226F61">
          <w:t>S</w:t>
        </w:r>
      </w:ins>
      <w:ins w:id="33" w:author="Scott Probasco" w:date="2023-08-10T07:36:00Z">
        <w:r w:rsidRPr="0044118D">
          <w:t xml:space="preserve">upply </w:t>
        </w:r>
        <w:r>
          <w:t>is provided to an energy consumer. Each</w:t>
        </w:r>
        <w:r w:rsidRPr="0044118D">
          <w:t xml:space="preserve"> </w:t>
        </w:r>
        <w:r>
          <w:t>physical component of a 5G network may be associated with one Energy Supply ID. Every MOI in a MIB that collectively represents the physical component may be associated with that same</w:t>
        </w:r>
      </w:ins>
      <w:ins w:id="34" w:author="Scott Probasco" w:date="2023-08-10T17:42:00Z">
        <w:r w:rsidR="008C0CE4">
          <w:t xml:space="preserve"> Energy Supply</w:t>
        </w:r>
      </w:ins>
      <w:ins w:id="35" w:author="Scott Probasco" w:date="2023-08-10T07:36:00Z">
        <w:r>
          <w:t xml:space="preserve"> ID.</w:t>
        </w:r>
      </w:ins>
    </w:p>
    <w:p w14:paraId="769AD98E" w14:textId="69FD0F29" w:rsidR="00410849" w:rsidRPr="0044118D" w:rsidRDefault="00F03000" w:rsidP="00410849">
      <w:pPr>
        <w:rPr>
          <w:ins w:id="36" w:author="Scott Probasco" w:date="2023-08-10T07:36:00Z"/>
        </w:rPr>
      </w:pPr>
      <w:ins w:id="37" w:author="Scott Probasco 1" w:date="2023-08-24T08:21:00Z">
        <w:r>
          <w:t>N</w:t>
        </w:r>
      </w:ins>
      <w:ins w:id="38" w:author="Scott Probasco 1" w:date="2023-08-24T09:08:00Z">
        <w:r w:rsidR="001D3B91">
          <w:t>OTE</w:t>
        </w:r>
      </w:ins>
      <w:ins w:id="39" w:author="Scott Probasco 1" w:date="2023-08-24T08:21:00Z">
        <w:r>
          <w:t xml:space="preserve">: </w:t>
        </w:r>
      </w:ins>
      <w:ins w:id="40" w:author="Scott Probasco" w:date="2023-08-10T07:36:00Z">
        <w:r w:rsidR="00410849">
          <w:t xml:space="preserve">Multiple physical components of the 5G network may share the same </w:t>
        </w:r>
      </w:ins>
      <w:ins w:id="41" w:author="Scott Probasco" w:date="2023-08-10T17:40:00Z">
        <w:r w:rsidR="008C0CE4">
          <w:t xml:space="preserve">Energy Supply </w:t>
        </w:r>
      </w:ins>
      <w:ins w:id="42" w:author="Scott Probasco" w:date="2023-08-10T07:36:00Z">
        <w:r w:rsidR="00410849">
          <w:t xml:space="preserve">ID (e.g. co-located components such as CU, DU and RU may have the same </w:t>
        </w:r>
      </w:ins>
      <w:ins w:id="43" w:author="Scott Probasco" w:date="2023-08-10T17:41:00Z">
        <w:r w:rsidR="008C0CE4">
          <w:t xml:space="preserve">Energy Supply </w:t>
        </w:r>
      </w:ins>
      <w:ins w:id="44" w:author="Scott Probasco" w:date="2023-08-10T07:36:00Z">
        <w:r w:rsidR="00410849">
          <w:t xml:space="preserve">ID) although it cannot be assumed that different physical components share the same </w:t>
        </w:r>
      </w:ins>
      <w:ins w:id="45" w:author="Scott Probasco" w:date="2023-08-10T17:43:00Z">
        <w:r w:rsidR="008C0CE4">
          <w:t xml:space="preserve">Energy Supply </w:t>
        </w:r>
      </w:ins>
      <w:ins w:id="46" w:author="Scott Probasco" w:date="2023-08-10T07:36:00Z">
        <w:r w:rsidR="00410849">
          <w:t xml:space="preserve">ID (a specific physical implementation </w:t>
        </w:r>
      </w:ins>
      <w:ins w:id="47" w:author="Scott Probasco" w:date="2023-08-10T17:41:00Z">
        <w:r w:rsidR="008C0CE4">
          <w:t>can</w:t>
        </w:r>
      </w:ins>
      <w:ins w:id="48" w:author="Scott Probasco" w:date="2023-08-10T07:36:00Z">
        <w:r w:rsidR="00410849">
          <w:t>not</w:t>
        </w:r>
      </w:ins>
      <w:ins w:id="49" w:author="Scott Probasco" w:date="2023-08-10T17:41:00Z">
        <w:r w:rsidR="008C0CE4">
          <w:t xml:space="preserve"> be</w:t>
        </w:r>
      </w:ins>
      <w:ins w:id="50" w:author="Scott Probasco" w:date="2023-08-10T07:36:00Z">
        <w:r w:rsidR="00410849">
          <w:t xml:space="preserve"> mandated).</w:t>
        </w:r>
        <w:r w:rsidR="00410849" w:rsidRPr="0044118D">
          <w:t xml:space="preserve"> </w:t>
        </w:r>
        <w:r w:rsidR="00410849">
          <w:t xml:space="preserve">The site operator has authority to associate an </w:t>
        </w:r>
      </w:ins>
      <w:ins w:id="51" w:author="Scott Probasco" w:date="2023-08-10T17:41:00Z">
        <w:r w:rsidR="008C0CE4">
          <w:t xml:space="preserve">Energy Supply </w:t>
        </w:r>
      </w:ins>
      <w:ins w:id="52" w:author="Scott Probasco" w:date="2023-08-10T07:36:00Z">
        <w:r w:rsidR="00410849">
          <w:t xml:space="preserve">ID with a specific physical 5G network component and by extension this </w:t>
        </w:r>
      </w:ins>
      <w:ins w:id="53" w:author="Scott Probasco" w:date="2023-08-10T17:44:00Z">
        <w:r w:rsidR="008C0CE4">
          <w:t xml:space="preserve">Energy Supply </w:t>
        </w:r>
      </w:ins>
      <w:ins w:id="54" w:author="Scott Probasco" w:date="2023-08-10T07:36:00Z">
        <w:r w:rsidR="00410849">
          <w:t xml:space="preserve">ID </w:t>
        </w:r>
      </w:ins>
      <w:ins w:id="55" w:author="Scott Probasco" w:date="2023-08-10T17:44:00Z">
        <w:r w:rsidR="008C0CE4">
          <w:t xml:space="preserve">could </w:t>
        </w:r>
      </w:ins>
      <w:ins w:id="56" w:author="Scott Probasco" w:date="2023-08-10T17:45:00Z">
        <w:r w:rsidR="008C0CE4">
          <w:t>optionally</w:t>
        </w:r>
      </w:ins>
      <w:ins w:id="57" w:author="Scott Probasco" w:date="2023-08-10T17:44:00Z">
        <w:r w:rsidR="008C0CE4">
          <w:t xml:space="preserve"> be</w:t>
        </w:r>
      </w:ins>
      <w:ins w:id="58" w:author="Scott Probasco" w:date="2023-08-10T07:36:00Z">
        <w:r w:rsidR="00410849">
          <w:t xml:space="preserve"> associated with every MOI that collectively represents the physical component. </w:t>
        </w:r>
      </w:ins>
    </w:p>
    <w:p w14:paraId="55D21E23" w14:textId="77777777" w:rsidR="00DF662E" w:rsidRPr="004D3578" w:rsidRDefault="00DF662E" w:rsidP="00DF662E">
      <w:pPr>
        <w:pStyle w:val="Heading2"/>
      </w:pPr>
      <w:bookmarkStart w:id="59" w:name="_Toc139628964"/>
      <w:r w:rsidRPr="004D3578">
        <w:t>3.</w:t>
      </w:r>
      <w:r>
        <w:t>2</w:t>
      </w:r>
      <w:r w:rsidRPr="004D3578">
        <w:tab/>
        <w:t>Abbreviations</w:t>
      </w:r>
      <w:bookmarkEnd w:id="59"/>
    </w:p>
    <w:p w14:paraId="78DAF64F" w14:textId="77777777" w:rsidR="00DF662E" w:rsidRPr="004D3578" w:rsidRDefault="00DF662E" w:rsidP="00DF662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9A33DD" w14:textId="77777777" w:rsidR="00410849" w:rsidRDefault="00410849" w:rsidP="00410849">
      <w:pPr>
        <w:pStyle w:val="EW"/>
        <w:rPr>
          <w:ins w:id="60" w:author="Scott Probasco" w:date="2023-08-10T07:37:00Z"/>
        </w:rPr>
      </w:pPr>
      <w:ins w:id="61" w:author="Scott Probasco" w:date="2023-08-10T07:37:00Z">
        <w:r>
          <w:t>ESI</w:t>
        </w:r>
        <w:r>
          <w:tab/>
          <w:t>Energy Supply ID</w:t>
        </w:r>
      </w:ins>
    </w:p>
    <w:p w14:paraId="215D4B14" w14:textId="55CE6A7A" w:rsidR="004F219D" w:rsidRDefault="004F219D" w:rsidP="007C5F25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219D" w14:paraId="1725F714" w14:textId="77777777" w:rsidTr="004F219D">
        <w:tc>
          <w:tcPr>
            <w:tcW w:w="9521" w:type="dxa"/>
            <w:shd w:val="clear" w:color="auto" w:fill="FFFFCC"/>
            <w:vAlign w:val="center"/>
          </w:tcPr>
          <w:p w14:paraId="0B42A7A4" w14:textId="2102DDC1" w:rsidR="004F219D" w:rsidRPr="003A3E52" w:rsidRDefault="004F219D" w:rsidP="004F2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 xml:space="preserve">Next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961E613" w14:textId="33F55C7F" w:rsidR="003146B8" w:rsidRPr="00FF0CE4" w:rsidRDefault="003146B8" w:rsidP="007C5F25">
      <w:pPr>
        <w:pStyle w:val="Heading1"/>
        <w:pBdr>
          <w:top w:val="none" w:sz="0" w:space="0" w:color="auto"/>
        </w:pBdr>
        <w:ind w:left="0" w:firstLine="0"/>
        <w:rPr>
          <w:sz w:val="24"/>
          <w:szCs w:val="24"/>
        </w:rPr>
      </w:pPr>
    </w:p>
    <w:sectPr w:rsidR="003146B8" w:rsidRPr="00FF0CE4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89DF" w14:textId="77777777" w:rsidR="00BB1BE6" w:rsidRDefault="00BB1BE6">
      <w:r>
        <w:separator/>
      </w:r>
    </w:p>
  </w:endnote>
  <w:endnote w:type="continuationSeparator" w:id="0">
    <w:p w14:paraId="164216D2" w14:textId="77777777" w:rsidR="00BB1BE6" w:rsidRDefault="00BB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820A" w14:textId="77777777" w:rsidR="00BB1BE6" w:rsidRDefault="00BB1BE6">
      <w:r>
        <w:separator/>
      </w:r>
    </w:p>
  </w:footnote>
  <w:footnote w:type="continuationSeparator" w:id="0">
    <w:p w14:paraId="5A0E3CD5" w14:textId="77777777" w:rsidR="00BB1BE6" w:rsidRDefault="00BB1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41800121">
    <w:abstractNumId w:val="3"/>
  </w:num>
  <w:num w:numId="2" w16cid:durableId="1201630546">
    <w:abstractNumId w:val="2"/>
  </w:num>
  <w:num w:numId="3" w16cid:durableId="1044981234">
    <w:abstractNumId w:val="0"/>
  </w:num>
  <w:num w:numId="4" w16cid:durableId="4357517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  <w15:person w15:author="Scott Probasco">
    <w15:presenceInfo w15:providerId="None" w15:userId="Scott Proba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05EB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71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38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91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B72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6F61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B7DA1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2F3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0849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BE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1C0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BC7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2CD2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5F25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0CE4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67E0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09A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C6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231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BE6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479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0709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A27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2E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4F87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000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CE4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E5CA2-56AA-48FC-9872-C76818481F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Scott Probasco 1</cp:lastModifiedBy>
  <cp:revision>6</cp:revision>
  <cp:lastPrinted>2019-08-01T10:41:00Z</cp:lastPrinted>
  <dcterms:created xsi:type="dcterms:W3CDTF">2023-08-24T13:17:00Z</dcterms:created>
  <dcterms:modified xsi:type="dcterms:W3CDTF">2023-08-24T15:25:00Z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